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6E50" w14:textId="77777777" w:rsidR="005A2A83" w:rsidRDefault="005A2A83" w:rsidP="005A2A83">
      <w:pPr>
        <w:rPr>
          <w:rFonts w:ascii="Helvetica" w:hAnsi="Helvetica"/>
          <w:b/>
          <w:bCs/>
          <w:color w:val="0070C0"/>
          <w:sz w:val="28"/>
          <w:szCs w:val="28"/>
        </w:rPr>
      </w:pPr>
    </w:p>
    <w:p w14:paraId="507ACC9E" w14:textId="77777777" w:rsidR="005A2A83" w:rsidRPr="005A2A83" w:rsidRDefault="005A2A83" w:rsidP="005A2A83">
      <w:pPr>
        <w:rPr>
          <w:rFonts w:ascii="Helvetica" w:hAnsi="Helvetica"/>
          <w:b/>
          <w:bCs/>
          <w:color w:val="0070C0"/>
          <w:sz w:val="28"/>
          <w:szCs w:val="28"/>
        </w:rPr>
      </w:pPr>
    </w:p>
    <w:p w14:paraId="5D541A2C" w14:textId="5108DBF9" w:rsidR="008D3E47" w:rsidRPr="009F0AC3" w:rsidRDefault="00F70304" w:rsidP="00356587">
      <w:pPr>
        <w:jc w:val="center"/>
        <w:rPr>
          <w:rFonts w:ascii="Helvetica" w:hAnsi="Helvetica"/>
          <w:b/>
          <w:bCs/>
          <w:color w:val="00B0F0"/>
          <w:sz w:val="32"/>
          <w:szCs w:val="32"/>
        </w:rPr>
      </w:pPr>
      <w:r w:rsidRPr="009F0AC3">
        <w:rPr>
          <w:rFonts w:ascii="Helvetica" w:hAnsi="Helvetica"/>
          <w:b/>
          <w:bCs/>
          <w:color w:val="00B0F0"/>
          <w:sz w:val="32"/>
          <w:szCs w:val="32"/>
        </w:rPr>
        <w:t>Programa</w:t>
      </w:r>
      <w:r w:rsidR="003E44CD" w:rsidRPr="009F0AC3">
        <w:rPr>
          <w:rFonts w:ascii="Helvetica" w:hAnsi="Helvetica"/>
          <w:b/>
          <w:bCs/>
          <w:color w:val="00B0F0"/>
          <w:sz w:val="32"/>
          <w:szCs w:val="32"/>
        </w:rPr>
        <w:t xml:space="preserve"> Seniors al servicio de las pymes</w:t>
      </w:r>
    </w:p>
    <w:p w14:paraId="6379CF61" w14:textId="77777777" w:rsidR="00564569" w:rsidRDefault="00564569" w:rsidP="00356587">
      <w:pPr>
        <w:jc w:val="center"/>
        <w:rPr>
          <w:rFonts w:ascii="Helvetica" w:hAnsi="Helvetica"/>
          <w:b/>
          <w:bCs/>
          <w:color w:val="0070C0"/>
          <w:sz w:val="28"/>
          <w:szCs w:val="28"/>
        </w:rPr>
      </w:pPr>
    </w:p>
    <w:p w14:paraId="6C67B834" w14:textId="6212989A" w:rsidR="008C5DB3" w:rsidRPr="00356587" w:rsidRDefault="008C5DB3" w:rsidP="00444E2B">
      <w:pPr>
        <w:jc w:val="both"/>
        <w:rPr>
          <w:rFonts w:ascii="Helvetica" w:hAnsi="Helvetica"/>
          <w:b/>
          <w:bCs/>
          <w:color w:val="0070C0"/>
        </w:rPr>
      </w:pPr>
    </w:p>
    <w:p w14:paraId="219741A9" w14:textId="77777777" w:rsidR="008C5DB3" w:rsidRPr="00356587" w:rsidRDefault="008C5DB3" w:rsidP="00444E2B">
      <w:pPr>
        <w:jc w:val="both"/>
        <w:rPr>
          <w:rFonts w:ascii="Helvetica" w:hAnsi="Helvetica"/>
        </w:rPr>
      </w:pPr>
    </w:p>
    <w:p w14:paraId="705F0009" w14:textId="5328E719" w:rsidR="00444E2B" w:rsidRPr="00356587" w:rsidRDefault="004C1B81" w:rsidP="00356587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63369035" wp14:editId="1A3CC3A0">
            <wp:extent cx="5581015" cy="2792095"/>
            <wp:effectExtent l="0" t="0" r="635" b="8255"/>
            <wp:docPr id="1" name="Imagen 1" descr="Un hombre sentado frente a una pantal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hombre sentado frente a una pantalla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CACF9" w14:textId="53FFFC31" w:rsidR="00481125" w:rsidRDefault="00481125" w:rsidP="00444E2B">
      <w:pPr>
        <w:jc w:val="both"/>
        <w:rPr>
          <w:rFonts w:ascii="Helvetica" w:hAnsi="Helvetica"/>
          <w:b/>
          <w:bCs/>
        </w:rPr>
      </w:pPr>
    </w:p>
    <w:p w14:paraId="1E7AC715" w14:textId="77777777" w:rsidR="00AC3DCF" w:rsidRPr="00AC3DCF" w:rsidRDefault="00AC3DCF" w:rsidP="00444E2B">
      <w:pPr>
        <w:jc w:val="both"/>
        <w:rPr>
          <w:rFonts w:ascii="Helvetica" w:hAnsi="Helvetica"/>
          <w:b/>
          <w:bCs/>
        </w:rPr>
      </w:pPr>
    </w:p>
    <w:p w14:paraId="3AE0389F" w14:textId="3BAB2D88" w:rsidR="00444E2B" w:rsidRPr="00356587" w:rsidRDefault="009030B9" w:rsidP="00444E2B">
      <w:pPr>
        <w:jc w:val="both"/>
        <w:rPr>
          <w:rFonts w:ascii="Helvetica" w:hAnsi="Helvetica"/>
        </w:rPr>
      </w:pPr>
      <w:r w:rsidRPr="00221105">
        <w:rPr>
          <w:rFonts w:ascii="Helvetica" w:hAnsi="Helvetica"/>
          <w:b/>
          <w:bCs/>
        </w:rPr>
        <w:t xml:space="preserve">Endesa y </w:t>
      </w:r>
      <w:r w:rsidR="00AC3DCF" w:rsidRPr="00221105">
        <w:rPr>
          <w:rFonts w:ascii="Helvetica" w:hAnsi="Helvetica"/>
          <w:b/>
          <w:bCs/>
        </w:rPr>
        <w:t>Fundación máshumano</w:t>
      </w:r>
      <w:r w:rsidR="00AC3DCF" w:rsidRPr="00221105">
        <w:rPr>
          <w:rFonts w:ascii="Helvetica" w:hAnsi="Helvetica"/>
        </w:rPr>
        <w:t xml:space="preserve">, con la colaboración de </w:t>
      </w:r>
      <w:hyperlink r:id="rId8" w:history="1">
        <w:r w:rsidRPr="003E44CD">
          <w:rPr>
            <w:rStyle w:val="Hipervnculo"/>
            <w:rFonts w:ascii="Helvetica" w:hAnsi="Helvetica"/>
            <w:b/>
            <w:bCs/>
          </w:rPr>
          <w:t>Generación Savia</w:t>
        </w:r>
      </w:hyperlink>
      <w:r w:rsidRPr="00221105">
        <w:rPr>
          <w:rFonts w:ascii="Helvetica" w:hAnsi="Helvetica"/>
        </w:rPr>
        <w:t>,</w:t>
      </w:r>
      <w:r w:rsidR="00481125" w:rsidRPr="00221105">
        <w:rPr>
          <w:rFonts w:ascii="Helvetica" w:hAnsi="Helvetica"/>
        </w:rPr>
        <w:t xml:space="preserve"> ponen en</w:t>
      </w:r>
      <w:r w:rsidR="00481125" w:rsidRPr="00356587">
        <w:rPr>
          <w:rFonts w:ascii="Helvetica" w:hAnsi="Helvetica"/>
        </w:rPr>
        <w:t xml:space="preserve"> marcha </w:t>
      </w:r>
      <w:hyperlink r:id="rId9" w:history="1">
        <w:r w:rsidR="00481125" w:rsidRPr="003E44CD">
          <w:rPr>
            <w:rStyle w:val="Hipervnculo"/>
            <w:rFonts w:ascii="Helvetica" w:hAnsi="Helvetica"/>
            <w:b/>
            <w:bCs/>
          </w:rPr>
          <w:t>“</w:t>
        </w:r>
        <w:r w:rsidR="00444E2B" w:rsidRPr="003E44CD">
          <w:rPr>
            <w:rStyle w:val="Hipervnculo"/>
            <w:rFonts w:ascii="Helvetica" w:hAnsi="Helvetica"/>
            <w:b/>
            <w:bCs/>
          </w:rPr>
          <w:t>S</w:t>
        </w:r>
        <w:r w:rsidR="00481125" w:rsidRPr="003E44CD">
          <w:rPr>
            <w:rStyle w:val="Hipervnculo"/>
            <w:rFonts w:ascii="Helvetica" w:hAnsi="Helvetica"/>
            <w:b/>
            <w:bCs/>
          </w:rPr>
          <w:t>enior</w:t>
        </w:r>
        <w:r w:rsidR="00444E2B" w:rsidRPr="003E44CD">
          <w:rPr>
            <w:rStyle w:val="Hipervnculo"/>
            <w:rFonts w:ascii="Helvetica" w:hAnsi="Helvetica"/>
            <w:b/>
            <w:bCs/>
          </w:rPr>
          <w:t>s</w:t>
        </w:r>
        <w:r w:rsidR="00481125" w:rsidRPr="003E44CD">
          <w:rPr>
            <w:rStyle w:val="Hipervnculo"/>
            <w:rFonts w:ascii="Helvetica" w:hAnsi="Helvetica"/>
            <w:b/>
            <w:bCs/>
          </w:rPr>
          <w:t xml:space="preserve"> al </w:t>
        </w:r>
        <w:r w:rsidR="003D71C6" w:rsidRPr="003E44CD">
          <w:rPr>
            <w:rStyle w:val="Hipervnculo"/>
            <w:rFonts w:ascii="Helvetica" w:hAnsi="Helvetica"/>
            <w:b/>
            <w:bCs/>
          </w:rPr>
          <w:t>servicio</w:t>
        </w:r>
        <w:r w:rsidR="00481125" w:rsidRPr="003E44CD">
          <w:rPr>
            <w:rStyle w:val="Hipervnculo"/>
            <w:rFonts w:ascii="Helvetica" w:hAnsi="Helvetica"/>
            <w:b/>
            <w:bCs/>
          </w:rPr>
          <w:t xml:space="preserve"> de las Pyme</w:t>
        </w:r>
        <w:r w:rsidR="00444E2B" w:rsidRPr="003E44CD">
          <w:rPr>
            <w:rStyle w:val="Hipervnculo"/>
            <w:rFonts w:ascii="Helvetica" w:hAnsi="Helvetica"/>
            <w:b/>
            <w:bCs/>
          </w:rPr>
          <w:t>s</w:t>
        </w:r>
        <w:r w:rsidR="00481125" w:rsidRPr="003E44CD">
          <w:rPr>
            <w:rStyle w:val="Hipervnculo"/>
            <w:rFonts w:ascii="Helvetica" w:hAnsi="Helvetica"/>
            <w:b/>
            <w:bCs/>
          </w:rPr>
          <w:t>”</w:t>
        </w:r>
        <w:r w:rsidR="00444E2B" w:rsidRPr="003E44CD">
          <w:rPr>
            <w:rStyle w:val="Hipervnculo"/>
            <w:rFonts w:ascii="Helvetica" w:hAnsi="Helvetica"/>
            <w:b/>
            <w:bCs/>
          </w:rPr>
          <w:t>,</w:t>
        </w:r>
      </w:hyperlink>
      <w:r w:rsidR="00444E2B" w:rsidRPr="00356587">
        <w:rPr>
          <w:rFonts w:ascii="Helvetica" w:hAnsi="Helvetica"/>
        </w:rPr>
        <w:t xml:space="preserve"> </w:t>
      </w:r>
      <w:r w:rsidR="00481125" w:rsidRPr="00356587">
        <w:rPr>
          <w:rFonts w:ascii="Helvetica" w:hAnsi="Helvetica"/>
        </w:rPr>
        <w:t>un programa destinado a</w:t>
      </w:r>
      <w:r w:rsidRPr="00356587">
        <w:rPr>
          <w:rFonts w:ascii="Helvetica" w:hAnsi="Helvetica"/>
        </w:rPr>
        <w:t xml:space="preserve"> ayudar a las pequeñas y medianas empresas españolas</w:t>
      </w:r>
      <w:r w:rsidR="00356587">
        <w:rPr>
          <w:rFonts w:ascii="Helvetica" w:hAnsi="Helvetica"/>
        </w:rPr>
        <w:t>,</w:t>
      </w:r>
      <w:r w:rsidRPr="00356587">
        <w:rPr>
          <w:rFonts w:ascii="Helvetica" w:hAnsi="Helvetica"/>
        </w:rPr>
        <w:t xml:space="preserve"> que se hayan visto afectadas por </w:t>
      </w:r>
      <w:r w:rsidR="00225E6B">
        <w:rPr>
          <w:rFonts w:ascii="Helvetica" w:hAnsi="Helvetica"/>
        </w:rPr>
        <w:t>el impacto económico derivad</w:t>
      </w:r>
      <w:r w:rsidR="003E44CD">
        <w:rPr>
          <w:rFonts w:ascii="Helvetica" w:hAnsi="Helvetica"/>
        </w:rPr>
        <w:t>o</w:t>
      </w:r>
      <w:r w:rsidR="00225E6B">
        <w:rPr>
          <w:rFonts w:ascii="Helvetica" w:hAnsi="Helvetica"/>
        </w:rPr>
        <w:t xml:space="preserve"> de la pandemia del </w:t>
      </w:r>
      <w:r w:rsidR="0091543F">
        <w:rPr>
          <w:rFonts w:ascii="Helvetica" w:hAnsi="Helvetica"/>
        </w:rPr>
        <w:t>covid</w:t>
      </w:r>
      <w:r w:rsidR="00444E2B" w:rsidRPr="00356587">
        <w:rPr>
          <w:rFonts w:ascii="Helvetica" w:hAnsi="Helvetica"/>
        </w:rPr>
        <w:t>-</w:t>
      </w:r>
      <w:r w:rsidRPr="00356587">
        <w:rPr>
          <w:rFonts w:ascii="Helvetica" w:hAnsi="Helvetica"/>
        </w:rPr>
        <w:t>19.</w:t>
      </w:r>
      <w:r w:rsidR="00444E2B" w:rsidRPr="00356587">
        <w:rPr>
          <w:rFonts w:ascii="Helvetica" w:hAnsi="Helvetica"/>
        </w:rPr>
        <w:t xml:space="preserve"> </w:t>
      </w:r>
    </w:p>
    <w:p w14:paraId="72DF49C1" w14:textId="77777777" w:rsidR="00444E2B" w:rsidRPr="00356587" w:rsidRDefault="00444E2B" w:rsidP="00444E2B">
      <w:pPr>
        <w:jc w:val="both"/>
        <w:rPr>
          <w:rFonts w:ascii="Helvetica" w:hAnsi="Helvetica"/>
        </w:rPr>
      </w:pPr>
    </w:p>
    <w:p w14:paraId="7B7CBAC6" w14:textId="5BEBC0F0" w:rsidR="009030B9" w:rsidRPr="00356587" w:rsidRDefault="00444E2B" w:rsidP="00444E2B">
      <w:pPr>
        <w:jc w:val="both"/>
        <w:rPr>
          <w:rFonts w:ascii="Helvetica" w:hAnsi="Helvetica"/>
        </w:rPr>
      </w:pPr>
      <w:r w:rsidRPr="00356587">
        <w:rPr>
          <w:rFonts w:ascii="Helvetica" w:hAnsi="Helvetica"/>
        </w:rPr>
        <w:t xml:space="preserve">Esta iniciativa se engloba dentro de </w:t>
      </w:r>
      <w:r w:rsidRPr="00AC3DCF">
        <w:rPr>
          <w:rFonts w:ascii="Helvetica" w:hAnsi="Helvetica"/>
        </w:rPr>
        <w:t>Endesa Activa</w:t>
      </w:r>
      <w:r w:rsidRPr="00356587">
        <w:rPr>
          <w:rFonts w:ascii="Helvetica" w:hAnsi="Helvetica"/>
        </w:rPr>
        <w:t xml:space="preserve">, </w:t>
      </w:r>
      <w:r w:rsidR="00564569">
        <w:rPr>
          <w:rFonts w:ascii="Helvetica" w:hAnsi="Helvetica"/>
        </w:rPr>
        <w:t>enmarcado en el</w:t>
      </w:r>
      <w:r w:rsidRPr="00356587">
        <w:rPr>
          <w:rFonts w:ascii="Helvetica" w:hAnsi="Helvetica"/>
        </w:rPr>
        <w:t xml:space="preserve"> </w:t>
      </w:r>
      <w:hyperlink r:id="rId10" w:history="1">
        <w:r w:rsidRPr="003E44CD">
          <w:rPr>
            <w:rStyle w:val="Hipervnculo"/>
            <w:rFonts w:ascii="Helvetica" w:hAnsi="Helvetica"/>
          </w:rPr>
          <w:t xml:space="preserve">Plan </w:t>
        </w:r>
        <w:r w:rsidR="00225E6B" w:rsidRPr="003E44CD">
          <w:rPr>
            <w:rStyle w:val="Hipervnculo"/>
            <w:rFonts w:ascii="Helvetica" w:hAnsi="Helvetica"/>
          </w:rPr>
          <w:t xml:space="preserve">Endesa </w:t>
        </w:r>
        <w:r w:rsidRPr="003E44CD">
          <w:rPr>
            <w:rStyle w:val="Hipervnculo"/>
            <w:rFonts w:ascii="Helvetica" w:hAnsi="Helvetica"/>
          </w:rPr>
          <w:t>de Responsabilidad Pública</w:t>
        </w:r>
      </w:hyperlink>
      <w:r w:rsidR="00225E6B">
        <w:rPr>
          <w:rFonts w:ascii="Helvetica" w:hAnsi="Helvetica"/>
        </w:rPr>
        <w:t xml:space="preserve"> contra el </w:t>
      </w:r>
      <w:proofErr w:type="spellStart"/>
      <w:r w:rsidR="00225E6B">
        <w:rPr>
          <w:rFonts w:ascii="Helvetica" w:hAnsi="Helvetica"/>
        </w:rPr>
        <w:t>covid</w:t>
      </w:r>
      <w:proofErr w:type="spellEnd"/>
      <w:r w:rsidR="009D4A6C">
        <w:rPr>
          <w:rFonts w:ascii="Helvetica" w:hAnsi="Helvetica"/>
        </w:rPr>
        <w:t>, presentado</w:t>
      </w:r>
      <w:r w:rsidRPr="00356587">
        <w:rPr>
          <w:rFonts w:ascii="Helvetica" w:hAnsi="Helvetica"/>
        </w:rPr>
        <w:t xml:space="preserve"> por esta organización</w:t>
      </w:r>
      <w:r w:rsidR="009D4A6C">
        <w:rPr>
          <w:rFonts w:ascii="Helvetica" w:hAnsi="Helvetica"/>
        </w:rPr>
        <w:t xml:space="preserve"> al inicio de la pandemia y </w:t>
      </w:r>
      <w:bookmarkStart w:id="0" w:name="_Hlk57307481"/>
      <w:r w:rsidR="009D4A6C">
        <w:rPr>
          <w:rFonts w:ascii="Helvetica" w:hAnsi="Helvetica"/>
        </w:rPr>
        <w:t>dotado con 25 millones de euros</w:t>
      </w:r>
      <w:r w:rsidRPr="00356587">
        <w:rPr>
          <w:rFonts w:ascii="Helvetica" w:hAnsi="Helvetica"/>
        </w:rPr>
        <w:t xml:space="preserve"> para </w:t>
      </w:r>
      <w:r w:rsidR="00225E6B">
        <w:rPr>
          <w:rFonts w:ascii="Helvetica" w:hAnsi="Helvetica"/>
        </w:rPr>
        <w:t xml:space="preserve">paliar </w:t>
      </w:r>
      <w:r w:rsidR="00413CEE">
        <w:rPr>
          <w:rFonts w:ascii="Helvetica" w:hAnsi="Helvetica"/>
        </w:rPr>
        <w:t xml:space="preserve">la crisis sanitaria, </w:t>
      </w:r>
      <w:r w:rsidRPr="00356587">
        <w:rPr>
          <w:rFonts w:ascii="Helvetica" w:hAnsi="Helvetica"/>
        </w:rPr>
        <w:t xml:space="preserve"> social y económica de nuestro país</w:t>
      </w:r>
      <w:bookmarkEnd w:id="0"/>
      <w:r w:rsidRPr="00356587">
        <w:rPr>
          <w:rFonts w:ascii="Helvetica" w:hAnsi="Helvetica"/>
        </w:rPr>
        <w:t xml:space="preserve">. </w:t>
      </w:r>
      <w:r w:rsidR="009D4A6C">
        <w:rPr>
          <w:rFonts w:ascii="Helvetica" w:hAnsi="Helvetica"/>
        </w:rPr>
        <w:t xml:space="preserve">Gracias a ello, </w:t>
      </w:r>
      <w:r w:rsidR="00356587">
        <w:rPr>
          <w:rFonts w:ascii="Helvetica" w:hAnsi="Helvetica"/>
        </w:rPr>
        <w:t xml:space="preserve">Seniors </w:t>
      </w:r>
      <w:r w:rsidR="003D71C6">
        <w:rPr>
          <w:rFonts w:ascii="Helvetica" w:hAnsi="Helvetica"/>
        </w:rPr>
        <w:t>al servicio</w:t>
      </w:r>
      <w:r w:rsidR="00356587">
        <w:rPr>
          <w:rFonts w:ascii="Helvetica" w:hAnsi="Helvetica"/>
        </w:rPr>
        <w:t xml:space="preserve"> de las Pymes</w:t>
      </w:r>
      <w:r w:rsidR="00276BEA" w:rsidRPr="00356587">
        <w:rPr>
          <w:rFonts w:ascii="Helvetica" w:hAnsi="Helvetica"/>
        </w:rPr>
        <w:t xml:space="preserve"> </w:t>
      </w:r>
      <w:r w:rsidR="00E559FA" w:rsidRPr="00356587">
        <w:rPr>
          <w:rFonts w:ascii="Helvetica" w:hAnsi="Helvetica"/>
        </w:rPr>
        <w:t xml:space="preserve">ofrecerá un servicio de </w:t>
      </w:r>
      <w:r w:rsidR="00413CEE">
        <w:rPr>
          <w:rFonts w:ascii="Helvetica" w:hAnsi="Helvetica"/>
        </w:rPr>
        <w:t xml:space="preserve">asesoramiento </w:t>
      </w:r>
      <w:r w:rsidR="00E559FA" w:rsidRPr="00AC3DCF">
        <w:rPr>
          <w:rFonts w:ascii="Helvetica" w:hAnsi="Helvetica"/>
          <w:b/>
          <w:bCs/>
        </w:rPr>
        <w:t>gratuito y personalizado</w:t>
      </w:r>
      <w:r w:rsidR="00AC3DCF">
        <w:rPr>
          <w:rFonts w:ascii="Helvetica" w:hAnsi="Helvetica"/>
          <w:b/>
          <w:bCs/>
        </w:rPr>
        <w:t xml:space="preserve"> de 60 horas</w:t>
      </w:r>
      <w:r w:rsidR="00E559FA" w:rsidRPr="00356587">
        <w:rPr>
          <w:rFonts w:ascii="Helvetica" w:hAnsi="Helvetica"/>
        </w:rPr>
        <w:t xml:space="preserve">, impartido por profesionales senior de alta </w:t>
      </w:r>
      <w:r w:rsidR="00481125" w:rsidRPr="00356587">
        <w:rPr>
          <w:rFonts w:ascii="Helvetica" w:hAnsi="Helvetica"/>
        </w:rPr>
        <w:t>cualificación,</w:t>
      </w:r>
      <w:r w:rsidR="00E559FA" w:rsidRPr="00356587">
        <w:rPr>
          <w:rFonts w:ascii="Helvetica" w:hAnsi="Helvetica"/>
        </w:rPr>
        <w:t xml:space="preserve"> </w:t>
      </w:r>
      <w:r w:rsidR="009030B9" w:rsidRPr="00356587">
        <w:rPr>
          <w:rFonts w:ascii="Helvetica" w:hAnsi="Helvetica"/>
        </w:rPr>
        <w:t>a un total de 50 empresas españolas</w:t>
      </w:r>
      <w:r w:rsidR="00276BEA" w:rsidRPr="00356587">
        <w:rPr>
          <w:rFonts w:ascii="Helvetica" w:hAnsi="Helvetica"/>
        </w:rPr>
        <w:t xml:space="preserve"> </w:t>
      </w:r>
      <w:r w:rsidR="00764FCC" w:rsidRPr="00356587">
        <w:rPr>
          <w:rFonts w:ascii="Helvetica" w:hAnsi="Helvetica"/>
        </w:rPr>
        <w:t>en</w:t>
      </w:r>
      <w:r w:rsidR="00276BEA" w:rsidRPr="00356587">
        <w:rPr>
          <w:rFonts w:ascii="Helvetica" w:hAnsi="Helvetica"/>
        </w:rPr>
        <w:t xml:space="preserve"> torno a tres</w:t>
      </w:r>
      <w:r w:rsidR="00481125" w:rsidRPr="00356587">
        <w:rPr>
          <w:rFonts w:ascii="Helvetica" w:hAnsi="Helvetica"/>
        </w:rPr>
        <w:t xml:space="preserve"> ejes de</w:t>
      </w:r>
      <w:r w:rsidR="00E63056" w:rsidRPr="00356587">
        <w:rPr>
          <w:rFonts w:ascii="Helvetica" w:hAnsi="Helvetica"/>
        </w:rPr>
        <w:t xml:space="preserve"> actuación:</w:t>
      </w:r>
    </w:p>
    <w:p w14:paraId="5CD57BD3" w14:textId="77777777" w:rsidR="00E63056" w:rsidRPr="00356587" w:rsidRDefault="00E63056" w:rsidP="00444E2B">
      <w:pPr>
        <w:jc w:val="both"/>
        <w:rPr>
          <w:rFonts w:ascii="Helvetica" w:hAnsi="Helvetica"/>
        </w:rPr>
      </w:pPr>
    </w:p>
    <w:p w14:paraId="6AC968E3" w14:textId="5AFF00D0" w:rsidR="009030B9" w:rsidRPr="00356587" w:rsidRDefault="00CB7AD4" w:rsidP="00444E2B">
      <w:pPr>
        <w:pStyle w:val="Prrafodelista"/>
        <w:numPr>
          <w:ilvl w:val="0"/>
          <w:numId w:val="1"/>
        </w:numPr>
        <w:jc w:val="both"/>
        <w:rPr>
          <w:rFonts w:ascii="Helvetica" w:hAnsi="Helvetica"/>
        </w:rPr>
      </w:pPr>
      <w:r w:rsidRPr="00356587">
        <w:rPr>
          <w:rFonts w:ascii="Helvetica" w:hAnsi="Helvetica"/>
          <w:b/>
          <w:bCs/>
        </w:rPr>
        <w:t>Gestión y planificación</w:t>
      </w:r>
      <w:r w:rsidR="00E63056" w:rsidRPr="00356587">
        <w:rPr>
          <w:rFonts w:ascii="Helvetica" w:hAnsi="Helvetica"/>
          <w:b/>
          <w:bCs/>
        </w:rPr>
        <w:t xml:space="preserve"> económico-financier</w:t>
      </w:r>
      <w:r w:rsidRPr="00356587">
        <w:rPr>
          <w:rFonts w:ascii="Helvetica" w:hAnsi="Helvetica"/>
          <w:b/>
          <w:bCs/>
        </w:rPr>
        <w:t>a</w:t>
      </w:r>
      <w:r w:rsidR="00E63056" w:rsidRPr="00356587">
        <w:rPr>
          <w:rFonts w:ascii="Helvetica" w:hAnsi="Helvetica"/>
        </w:rPr>
        <w:t xml:space="preserve">, para </w:t>
      </w:r>
      <w:r w:rsidR="00203CE3" w:rsidRPr="00356587">
        <w:rPr>
          <w:rFonts w:ascii="Helvetica" w:hAnsi="Helvetica"/>
        </w:rPr>
        <w:t xml:space="preserve">ayudar a las organizaciones a </w:t>
      </w:r>
      <w:r w:rsidR="00E63056" w:rsidRPr="00356587">
        <w:rPr>
          <w:rFonts w:ascii="Helvetica" w:hAnsi="Helvetica"/>
        </w:rPr>
        <w:t>a</w:t>
      </w:r>
      <w:r w:rsidR="009030B9" w:rsidRPr="00356587">
        <w:rPr>
          <w:rFonts w:ascii="Helvetica" w:hAnsi="Helvetica"/>
        </w:rPr>
        <w:t>frontar y superar los desequilibrios generados como consecuencia de la crisis</w:t>
      </w:r>
      <w:r w:rsidRPr="00356587">
        <w:rPr>
          <w:rFonts w:ascii="Helvetica" w:hAnsi="Helvetica"/>
        </w:rPr>
        <w:t>.</w:t>
      </w:r>
    </w:p>
    <w:p w14:paraId="4BC9C1E1" w14:textId="59069390" w:rsidR="009030B9" w:rsidRPr="00356587" w:rsidRDefault="00E63056" w:rsidP="00444E2B">
      <w:pPr>
        <w:pStyle w:val="Prrafodelista"/>
        <w:numPr>
          <w:ilvl w:val="0"/>
          <w:numId w:val="1"/>
        </w:numPr>
        <w:jc w:val="both"/>
        <w:rPr>
          <w:rFonts w:ascii="Helvetica" w:hAnsi="Helvetica"/>
          <w:b/>
          <w:bCs/>
        </w:rPr>
      </w:pPr>
      <w:bookmarkStart w:id="1" w:name="_Hlk56752867"/>
      <w:r w:rsidRPr="00356587">
        <w:rPr>
          <w:rFonts w:ascii="Helvetica" w:hAnsi="Helvetica"/>
          <w:b/>
          <w:bCs/>
        </w:rPr>
        <w:t xml:space="preserve">Planificación y nuevos modelos de negocio, </w:t>
      </w:r>
      <w:r w:rsidR="00444E2B" w:rsidRPr="00356587">
        <w:rPr>
          <w:rFonts w:ascii="Helvetica" w:hAnsi="Helvetica"/>
        </w:rPr>
        <w:t>ofreciendo asesoramiento para</w:t>
      </w:r>
      <w:r w:rsidRPr="00356587">
        <w:rPr>
          <w:rFonts w:ascii="Helvetica" w:hAnsi="Helvetica"/>
        </w:rPr>
        <w:t xml:space="preserve"> m</w:t>
      </w:r>
      <w:r w:rsidR="009030B9" w:rsidRPr="00356587">
        <w:rPr>
          <w:rFonts w:ascii="Helvetica" w:hAnsi="Helvetica"/>
        </w:rPr>
        <w:t xml:space="preserve">ejorar </w:t>
      </w:r>
      <w:r w:rsidRPr="00356587">
        <w:rPr>
          <w:rFonts w:ascii="Helvetica" w:hAnsi="Helvetica"/>
        </w:rPr>
        <w:t xml:space="preserve">y redefinir su estrategia, a través de </w:t>
      </w:r>
      <w:r w:rsidR="009030B9" w:rsidRPr="00356587">
        <w:rPr>
          <w:rFonts w:ascii="Helvetica" w:hAnsi="Helvetica"/>
        </w:rPr>
        <w:t>la planificación</w:t>
      </w:r>
      <w:r w:rsidRPr="00356587">
        <w:rPr>
          <w:rFonts w:ascii="Helvetica" w:hAnsi="Helvetica"/>
        </w:rPr>
        <w:t xml:space="preserve"> y</w:t>
      </w:r>
      <w:r w:rsidR="009030B9" w:rsidRPr="00356587">
        <w:rPr>
          <w:rFonts w:ascii="Helvetica" w:hAnsi="Helvetica"/>
        </w:rPr>
        <w:t xml:space="preserve"> la reflexión</w:t>
      </w:r>
      <w:r w:rsidR="00203CE3" w:rsidRPr="00356587">
        <w:rPr>
          <w:rFonts w:ascii="Helvetica" w:hAnsi="Helvetica"/>
        </w:rPr>
        <w:t>,</w:t>
      </w:r>
      <w:r w:rsidRPr="00356587">
        <w:rPr>
          <w:rFonts w:ascii="Helvetica" w:hAnsi="Helvetica"/>
        </w:rPr>
        <w:t xml:space="preserve"> </w:t>
      </w:r>
      <w:r w:rsidR="00413CEE">
        <w:rPr>
          <w:rFonts w:ascii="Helvetica" w:hAnsi="Helvetica"/>
        </w:rPr>
        <w:t>y así</w:t>
      </w:r>
      <w:r w:rsidRPr="00356587">
        <w:rPr>
          <w:rFonts w:ascii="Helvetica" w:hAnsi="Helvetica"/>
        </w:rPr>
        <w:t xml:space="preserve"> </w:t>
      </w:r>
      <w:r w:rsidR="00444E2B" w:rsidRPr="00356587">
        <w:rPr>
          <w:rFonts w:ascii="Helvetica" w:hAnsi="Helvetica"/>
        </w:rPr>
        <w:t xml:space="preserve">explorar </w:t>
      </w:r>
      <w:r w:rsidR="00203CE3" w:rsidRPr="00356587">
        <w:rPr>
          <w:rFonts w:ascii="Helvetica" w:hAnsi="Helvetica"/>
        </w:rPr>
        <w:t xml:space="preserve">el </w:t>
      </w:r>
      <w:r w:rsidRPr="00356587">
        <w:rPr>
          <w:rFonts w:ascii="Helvetica" w:hAnsi="Helvetica"/>
        </w:rPr>
        <w:t xml:space="preserve">desarrollo de </w:t>
      </w:r>
      <w:r w:rsidR="009030B9" w:rsidRPr="00356587">
        <w:rPr>
          <w:rFonts w:ascii="Helvetica" w:hAnsi="Helvetica"/>
        </w:rPr>
        <w:t xml:space="preserve">nuevos modelos </w:t>
      </w:r>
      <w:r w:rsidR="00444E2B" w:rsidRPr="00356587">
        <w:rPr>
          <w:rFonts w:ascii="Helvetica" w:hAnsi="Helvetica"/>
        </w:rPr>
        <w:t>de negocio para una mayor viabilidad de la pyme en el nuevo entorno</w:t>
      </w:r>
      <w:r w:rsidR="009030B9" w:rsidRPr="00356587">
        <w:rPr>
          <w:rFonts w:ascii="Helvetica" w:hAnsi="Helvetica"/>
          <w:b/>
          <w:bCs/>
        </w:rPr>
        <w:t xml:space="preserve">. </w:t>
      </w:r>
    </w:p>
    <w:bookmarkEnd w:id="1"/>
    <w:p w14:paraId="1910B523" w14:textId="57A9EED8" w:rsidR="00E559FA" w:rsidRPr="00356587" w:rsidRDefault="00E63056" w:rsidP="00444E2B">
      <w:pPr>
        <w:pStyle w:val="Prrafodelista"/>
        <w:numPr>
          <w:ilvl w:val="0"/>
          <w:numId w:val="1"/>
        </w:numPr>
        <w:jc w:val="both"/>
        <w:rPr>
          <w:rFonts w:ascii="Helvetica" w:hAnsi="Helvetica"/>
        </w:rPr>
      </w:pPr>
      <w:r w:rsidRPr="00356587">
        <w:rPr>
          <w:rFonts w:ascii="Helvetica" w:hAnsi="Helvetica"/>
          <w:b/>
          <w:bCs/>
        </w:rPr>
        <w:t>Crecimiento y expansión</w:t>
      </w:r>
      <w:r w:rsidRPr="00356587">
        <w:rPr>
          <w:rFonts w:ascii="Helvetica" w:hAnsi="Helvetica"/>
        </w:rPr>
        <w:t>, di</w:t>
      </w:r>
      <w:r w:rsidR="009030B9" w:rsidRPr="00356587">
        <w:rPr>
          <w:rFonts w:ascii="Helvetica" w:hAnsi="Helvetica"/>
        </w:rPr>
        <w:t>seña</w:t>
      </w:r>
      <w:r w:rsidRPr="00356587">
        <w:rPr>
          <w:rFonts w:ascii="Helvetica" w:hAnsi="Helvetica"/>
        </w:rPr>
        <w:t>ndo</w:t>
      </w:r>
      <w:r w:rsidR="009030B9" w:rsidRPr="00356587">
        <w:rPr>
          <w:rFonts w:ascii="Helvetica" w:hAnsi="Helvetica"/>
        </w:rPr>
        <w:t xml:space="preserve"> proyectos de diversificación o crecimiento y nuevas oportunidades que contribuyan a mantener sus negocios y generar un impacto positivo en la economía española. </w:t>
      </w:r>
    </w:p>
    <w:p w14:paraId="73FA991C" w14:textId="688DE64A" w:rsidR="009030B9" w:rsidRPr="00356587" w:rsidRDefault="00356587" w:rsidP="00444E2B">
      <w:pPr>
        <w:jc w:val="both"/>
        <w:rPr>
          <w:rFonts w:ascii="Helvetica" w:hAnsi="Helvetica"/>
        </w:rPr>
      </w:pPr>
      <w:r>
        <w:rPr>
          <w:rFonts w:ascii="Helvetica" w:hAnsi="Helvetica"/>
        </w:rPr>
        <w:t>Además de este</w:t>
      </w:r>
      <w:r w:rsidR="00481125" w:rsidRPr="00356587">
        <w:rPr>
          <w:rFonts w:ascii="Helvetica" w:hAnsi="Helvetica"/>
        </w:rPr>
        <w:t xml:space="preserve"> impacto positivo en </w:t>
      </w:r>
      <w:r w:rsidR="009030B9" w:rsidRPr="00356587">
        <w:rPr>
          <w:rFonts w:ascii="Helvetica" w:hAnsi="Helvetica"/>
        </w:rPr>
        <w:t xml:space="preserve">empresas españolas afectadas por </w:t>
      </w:r>
      <w:r>
        <w:rPr>
          <w:rFonts w:ascii="Helvetica" w:hAnsi="Helvetica"/>
        </w:rPr>
        <w:t>la crisis</w:t>
      </w:r>
      <w:r w:rsidR="00481125" w:rsidRPr="00356587">
        <w:rPr>
          <w:rFonts w:ascii="Helvetica" w:hAnsi="Helvetica"/>
        </w:rPr>
        <w:t xml:space="preserve">, el programa también tiene como objetivo </w:t>
      </w:r>
      <w:r w:rsidR="00481125" w:rsidRPr="00AC3DCF">
        <w:rPr>
          <w:rFonts w:ascii="Helvetica" w:hAnsi="Helvetica"/>
          <w:b/>
          <w:bCs/>
        </w:rPr>
        <w:t>d</w:t>
      </w:r>
      <w:r w:rsidR="009030B9" w:rsidRPr="00AC3DCF">
        <w:rPr>
          <w:rFonts w:ascii="Helvetica" w:hAnsi="Helvetica"/>
          <w:b/>
          <w:bCs/>
        </w:rPr>
        <w:t>ar visibilidad y oportunidades de empleo al talento senior</w:t>
      </w:r>
      <w:r w:rsidR="009030B9" w:rsidRPr="00356587">
        <w:rPr>
          <w:rFonts w:ascii="Helvetica" w:hAnsi="Helvetica"/>
        </w:rPr>
        <w:t>.</w:t>
      </w:r>
      <w:r w:rsidR="00481125" w:rsidRPr="00356587">
        <w:rPr>
          <w:rFonts w:ascii="Helvetica" w:hAnsi="Helvetica"/>
        </w:rPr>
        <w:t xml:space="preserve"> Para ello, </w:t>
      </w:r>
      <w:r w:rsidR="00276BEA" w:rsidRPr="00356587">
        <w:rPr>
          <w:rFonts w:ascii="Helvetica" w:hAnsi="Helvetica"/>
        </w:rPr>
        <w:t xml:space="preserve">contará </w:t>
      </w:r>
      <w:r w:rsidR="00422CBA" w:rsidRPr="00356587">
        <w:rPr>
          <w:rFonts w:ascii="Helvetica" w:hAnsi="Helvetica"/>
        </w:rPr>
        <w:t xml:space="preserve">con hasta 50 expertos </w:t>
      </w:r>
      <w:r w:rsidR="00444E2B" w:rsidRPr="00356587">
        <w:rPr>
          <w:rFonts w:ascii="Helvetica" w:hAnsi="Helvetica"/>
        </w:rPr>
        <w:t>de este perfil de edad</w:t>
      </w:r>
      <w:r w:rsidR="00422CBA" w:rsidRPr="00356587">
        <w:rPr>
          <w:rFonts w:ascii="Helvetica" w:hAnsi="Helvetica"/>
        </w:rPr>
        <w:t xml:space="preserve">, </w:t>
      </w:r>
      <w:r w:rsidR="00276BEA" w:rsidRPr="00356587">
        <w:rPr>
          <w:rFonts w:ascii="Helvetica" w:hAnsi="Helvetica"/>
        </w:rPr>
        <w:lastRenderedPageBreak/>
        <w:t>preferentemente</w:t>
      </w:r>
      <w:r w:rsidR="00422CBA" w:rsidRPr="00356587">
        <w:rPr>
          <w:rFonts w:ascii="Helvetica" w:hAnsi="Helvetica"/>
        </w:rPr>
        <w:t xml:space="preserve"> registrados</w:t>
      </w:r>
      <w:r w:rsidR="00276BEA" w:rsidRPr="00356587">
        <w:rPr>
          <w:rFonts w:ascii="Helvetica" w:hAnsi="Helvetica"/>
        </w:rPr>
        <w:t xml:space="preserve"> en la plataforma Generación Savia, destinada a mejorar la empleabilidad de </w:t>
      </w:r>
      <w:r w:rsidR="00AC3DCF">
        <w:rPr>
          <w:rFonts w:ascii="Helvetica" w:hAnsi="Helvetica"/>
        </w:rPr>
        <w:t xml:space="preserve">los </w:t>
      </w:r>
      <w:r w:rsidR="00276BEA" w:rsidRPr="00356587">
        <w:rPr>
          <w:rFonts w:ascii="Helvetica" w:hAnsi="Helvetica"/>
        </w:rPr>
        <w:t xml:space="preserve">profesionales mayores de 50 años. </w:t>
      </w:r>
    </w:p>
    <w:p w14:paraId="3E2CFBBC" w14:textId="4BCD7AC3" w:rsidR="003D6F7E" w:rsidRDefault="003D6F7E" w:rsidP="00444E2B">
      <w:pPr>
        <w:jc w:val="both"/>
        <w:rPr>
          <w:rFonts w:ascii="Helvetica" w:hAnsi="Helvetica"/>
          <w:b/>
          <w:bCs/>
        </w:rPr>
      </w:pPr>
    </w:p>
    <w:p w14:paraId="24EB6834" w14:textId="33DADC88" w:rsidR="0091543F" w:rsidRDefault="0091543F" w:rsidP="00444E2B">
      <w:pPr>
        <w:jc w:val="both"/>
        <w:rPr>
          <w:rFonts w:ascii="Helvetica" w:hAnsi="Helvetica"/>
          <w:b/>
          <w:bCs/>
        </w:rPr>
      </w:pPr>
    </w:p>
    <w:p w14:paraId="6E4B0D18" w14:textId="50423AB1" w:rsidR="0091543F" w:rsidRDefault="0091543F" w:rsidP="00444E2B">
      <w:pPr>
        <w:jc w:val="both"/>
        <w:rPr>
          <w:rFonts w:ascii="Helvetica" w:hAnsi="Helvetica"/>
          <w:b/>
          <w:bCs/>
        </w:rPr>
      </w:pPr>
    </w:p>
    <w:p w14:paraId="17D28493" w14:textId="77777777" w:rsidR="0091543F" w:rsidRPr="00356587" w:rsidRDefault="0091543F" w:rsidP="00444E2B">
      <w:pPr>
        <w:jc w:val="both"/>
        <w:rPr>
          <w:rFonts w:ascii="Helvetica" w:hAnsi="Helvetica"/>
          <w:b/>
          <w:bCs/>
        </w:rPr>
      </w:pPr>
    </w:p>
    <w:p w14:paraId="596C692E" w14:textId="062F4D9F" w:rsidR="003D6F7E" w:rsidRPr="00356587" w:rsidRDefault="00764FCC" w:rsidP="00444E2B">
      <w:pPr>
        <w:jc w:val="both"/>
        <w:rPr>
          <w:rFonts w:ascii="Helvetica" w:hAnsi="Helvetica"/>
          <w:b/>
          <w:bCs/>
        </w:rPr>
      </w:pPr>
      <w:r w:rsidRPr="00356587">
        <w:rPr>
          <w:rFonts w:ascii="Helvetica" w:hAnsi="Helvetica"/>
          <w:b/>
          <w:bCs/>
        </w:rPr>
        <w:t>¿Qué empresas pueden optar a recibir estos servicios?</w:t>
      </w:r>
    </w:p>
    <w:p w14:paraId="0D568E99" w14:textId="77777777" w:rsidR="00356587" w:rsidRDefault="00356587" w:rsidP="00444E2B">
      <w:pPr>
        <w:jc w:val="both"/>
        <w:rPr>
          <w:rFonts w:ascii="Helvetica" w:hAnsi="Helvetica"/>
        </w:rPr>
      </w:pPr>
    </w:p>
    <w:p w14:paraId="66A7FDD1" w14:textId="77777777" w:rsidR="008C69B1" w:rsidRDefault="00356587" w:rsidP="00444E2B">
      <w:pPr>
        <w:jc w:val="both"/>
        <w:rPr>
          <w:rFonts w:ascii="Helvetica" w:hAnsi="Helvetica"/>
        </w:rPr>
      </w:pPr>
      <w:r>
        <w:rPr>
          <w:rFonts w:ascii="Helvetica" w:hAnsi="Helvetica"/>
        </w:rPr>
        <w:t>Para participar en este programa, l</w:t>
      </w:r>
      <w:r w:rsidR="00444E2B" w:rsidRPr="00356587">
        <w:rPr>
          <w:rFonts w:ascii="Helvetica" w:hAnsi="Helvetica"/>
        </w:rPr>
        <w:t>as</w:t>
      </w:r>
      <w:r w:rsidR="00764FCC" w:rsidRPr="00356587">
        <w:rPr>
          <w:rFonts w:ascii="Helvetica" w:hAnsi="Helvetica"/>
        </w:rPr>
        <w:t xml:space="preserve"> </w:t>
      </w:r>
      <w:r>
        <w:rPr>
          <w:rFonts w:ascii="Helvetica" w:hAnsi="Helvetica"/>
        </w:rPr>
        <w:t>empresas</w:t>
      </w:r>
      <w:r w:rsidR="00764FCC" w:rsidRPr="00356587">
        <w:rPr>
          <w:rFonts w:ascii="Helvetica" w:hAnsi="Helvetica"/>
        </w:rPr>
        <w:t xml:space="preserve"> </w:t>
      </w:r>
      <w:r w:rsidR="00444E2B" w:rsidRPr="00356587">
        <w:rPr>
          <w:rFonts w:ascii="Helvetica" w:hAnsi="Helvetica"/>
        </w:rPr>
        <w:t>deberán</w:t>
      </w:r>
      <w:r w:rsidR="00764FCC" w:rsidRPr="00356587">
        <w:rPr>
          <w:rFonts w:ascii="Helvetica" w:hAnsi="Helvetica"/>
        </w:rPr>
        <w:t xml:space="preserve"> tener entre 50 y 250 empl</w:t>
      </w:r>
      <w:r w:rsidR="00156B0C">
        <w:rPr>
          <w:rFonts w:ascii="Helvetica" w:hAnsi="Helvetica"/>
        </w:rPr>
        <w:t>e</w:t>
      </w:r>
      <w:r w:rsidR="00764FCC" w:rsidRPr="00356587">
        <w:rPr>
          <w:rFonts w:ascii="Helvetica" w:hAnsi="Helvetica"/>
        </w:rPr>
        <w:t xml:space="preserve">ados, un volumen de facturación inferior a los 50 millones </w:t>
      </w:r>
      <w:r w:rsidR="00AC3DCF">
        <w:rPr>
          <w:rFonts w:ascii="Helvetica" w:hAnsi="Helvetica"/>
        </w:rPr>
        <w:t>de euros</w:t>
      </w:r>
      <w:r w:rsidR="007524B5" w:rsidRPr="00356587">
        <w:rPr>
          <w:rFonts w:ascii="Helvetica" w:hAnsi="Helvetica"/>
        </w:rPr>
        <w:t xml:space="preserve"> y haber visto afectado su negocio por causa de la crisis del </w:t>
      </w:r>
      <w:proofErr w:type="spellStart"/>
      <w:r w:rsidR="00413CEE">
        <w:rPr>
          <w:rFonts w:ascii="Helvetica" w:hAnsi="Helvetica"/>
        </w:rPr>
        <w:t>c</w:t>
      </w:r>
      <w:r w:rsidR="007524B5" w:rsidRPr="00356587">
        <w:rPr>
          <w:rFonts w:ascii="Helvetica" w:hAnsi="Helvetica"/>
        </w:rPr>
        <w:t>ovid</w:t>
      </w:r>
      <w:proofErr w:type="spellEnd"/>
      <w:r w:rsidR="007524B5" w:rsidRPr="00356587">
        <w:rPr>
          <w:rFonts w:ascii="Helvetica" w:hAnsi="Helvetica"/>
        </w:rPr>
        <w:t xml:space="preserve">. </w:t>
      </w:r>
    </w:p>
    <w:p w14:paraId="6E3D52BB" w14:textId="77777777" w:rsidR="008C69B1" w:rsidRDefault="008C69B1" w:rsidP="00444E2B">
      <w:pPr>
        <w:jc w:val="both"/>
        <w:rPr>
          <w:rFonts w:ascii="Helvetica" w:hAnsi="Helvetica"/>
        </w:rPr>
      </w:pPr>
    </w:p>
    <w:p w14:paraId="1C4202C4" w14:textId="55C1288B" w:rsidR="00764FCC" w:rsidRPr="00356587" w:rsidRDefault="007524B5" w:rsidP="00444E2B">
      <w:pPr>
        <w:jc w:val="both"/>
        <w:rPr>
          <w:rFonts w:ascii="Helvetica" w:hAnsi="Helvetica"/>
        </w:rPr>
      </w:pPr>
      <w:r w:rsidRPr="00356587">
        <w:rPr>
          <w:rFonts w:ascii="Helvetica" w:hAnsi="Helvetica"/>
        </w:rPr>
        <w:t xml:space="preserve">Por otro lado, </w:t>
      </w:r>
      <w:r w:rsidR="00356587">
        <w:rPr>
          <w:rFonts w:ascii="Helvetica" w:hAnsi="Helvetica"/>
        </w:rPr>
        <w:t>tiene</w:t>
      </w:r>
      <w:r w:rsidR="00413CEE">
        <w:rPr>
          <w:rFonts w:ascii="Helvetica" w:hAnsi="Helvetica"/>
        </w:rPr>
        <w:t>n</w:t>
      </w:r>
      <w:r w:rsidR="00356587">
        <w:rPr>
          <w:rFonts w:ascii="Helvetica" w:hAnsi="Helvetica"/>
        </w:rPr>
        <w:t xml:space="preserve"> que</w:t>
      </w:r>
      <w:r w:rsidRPr="00356587">
        <w:rPr>
          <w:rFonts w:ascii="Helvetica" w:hAnsi="Helvetica"/>
        </w:rPr>
        <w:t xml:space="preserve"> </w:t>
      </w:r>
      <w:r w:rsidR="00764FCC" w:rsidRPr="00356587">
        <w:rPr>
          <w:rFonts w:ascii="Helvetica" w:hAnsi="Helvetica"/>
        </w:rPr>
        <w:t>estar ubicadas en Madrid, Extremadura, Andalucía, Cataluña, Aragón, Galicia, Canarias y Baleares.</w:t>
      </w:r>
    </w:p>
    <w:p w14:paraId="5FC178BE" w14:textId="77777777" w:rsidR="00764FCC" w:rsidRPr="00356587" w:rsidRDefault="00764FCC" w:rsidP="00444E2B">
      <w:pPr>
        <w:jc w:val="both"/>
        <w:rPr>
          <w:rFonts w:ascii="Helvetica" w:hAnsi="Helvetica"/>
        </w:rPr>
      </w:pPr>
    </w:p>
    <w:p w14:paraId="7F0FBA68" w14:textId="25F63CE5" w:rsidR="003D6F7E" w:rsidRPr="00356587" w:rsidRDefault="00764FCC" w:rsidP="00444E2B">
      <w:pPr>
        <w:jc w:val="both"/>
        <w:rPr>
          <w:rFonts w:ascii="Helvetica" w:hAnsi="Helvetica"/>
          <w:b/>
          <w:bCs/>
        </w:rPr>
      </w:pPr>
      <w:r w:rsidRPr="00356587">
        <w:rPr>
          <w:rFonts w:ascii="Helvetica" w:hAnsi="Helvetica"/>
          <w:b/>
          <w:bCs/>
        </w:rPr>
        <w:t>¿Cómo se desarrollará el pro</w:t>
      </w:r>
      <w:r w:rsidR="008C5DB3" w:rsidRPr="00356587">
        <w:rPr>
          <w:rFonts w:ascii="Helvetica" w:hAnsi="Helvetica"/>
          <w:b/>
          <w:bCs/>
        </w:rPr>
        <w:t>grama</w:t>
      </w:r>
      <w:r w:rsidRPr="00356587">
        <w:rPr>
          <w:rFonts w:ascii="Helvetica" w:hAnsi="Helvetica"/>
          <w:b/>
          <w:bCs/>
        </w:rPr>
        <w:t>?</w:t>
      </w:r>
    </w:p>
    <w:p w14:paraId="120593E2" w14:textId="77777777" w:rsidR="00356587" w:rsidRDefault="00356587" w:rsidP="00444E2B">
      <w:pPr>
        <w:jc w:val="both"/>
        <w:rPr>
          <w:rFonts w:ascii="Helvetica" w:hAnsi="Helvetica"/>
        </w:rPr>
      </w:pPr>
    </w:p>
    <w:p w14:paraId="1328BBC5" w14:textId="04AB8432" w:rsidR="00422CBA" w:rsidRDefault="00764FCC" w:rsidP="00444E2B">
      <w:pPr>
        <w:jc w:val="both"/>
        <w:rPr>
          <w:rFonts w:ascii="Helvetica" w:hAnsi="Helvetica"/>
        </w:rPr>
      </w:pPr>
      <w:r w:rsidRPr="00356587">
        <w:rPr>
          <w:rFonts w:ascii="Helvetica" w:hAnsi="Helvetica"/>
        </w:rPr>
        <w:t>Las PYMES interesadas</w:t>
      </w:r>
      <w:r w:rsidR="00356587">
        <w:rPr>
          <w:rFonts w:ascii="Helvetica" w:hAnsi="Helvetica"/>
        </w:rPr>
        <w:t xml:space="preserve"> en optar a este servicio</w:t>
      </w:r>
      <w:r w:rsidRPr="00356587">
        <w:rPr>
          <w:rFonts w:ascii="Helvetica" w:hAnsi="Helvetica"/>
        </w:rPr>
        <w:t xml:space="preserve"> podrán solicitar</w:t>
      </w:r>
      <w:r w:rsidR="00356587">
        <w:rPr>
          <w:rFonts w:ascii="Helvetica" w:hAnsi="Helvetica"/>
        </w:rPr>
        <w:t>lo</w:t>
      </w:r>
      <w:r w:rsidRPr="00356587">
        <w:rPr>
          <w:rFonts w:ascii="Helvetica" w:hAnsi="Helvetica"/>
        </w:rPr>
        <w:t xml:space="preserve"> a través de </w:t>
      </w:r>
      <w:r w:rsidR="009D3812">
        <w:rPr>
          <w:rFonts w:ascii="Helvetica" w:hAnsi="Helvetica"/>
          <w:color w:val="0070C0"/>
          <w:u w:val="single"/>
        </w:rPr>
        <w:t>seniorpyme.mashumano.org</w:t>
      </w:r>
      <w:r w:rsidRPr="00356587">
        <w:rPr>
          <w:rFonts w:ascii="Helvetica" w:hAnsi="Helvetica"/>
        </w:rPr>
        <w:t xml:space="preserve"> </w:t>
      </w:r>
      <w:r w:rsidR="008C69B1">
        <w:rPr>
          <w:rFonts w:ascii="Helvetica" w:hAnsi="Helvetica"/>
          <w:b/>
          <w:bCs/>
        </w:rPr>
        <w:t xml:space="preserve">hasta julio 2021 </w:t>
      </w:r>
      <w:r w:rsidR="00A94CD2">
        <w:rPr>
          <w:rFonts w:ascii="Helvetica" w:hAnsi="Helvetica"/>
          <w:b/>
          <w:bCs/>
        </w:rPr>
        <w:t xml:space="preserve">o hasta completar el número de plazas </w:t>
      </w:r>
      <w:proofErr w:type="gramStart"/>
      <w:r w:rsidR="00A94CD2">
        <w:rPr>
          <w:rFonts w:ascii="Helvetica" w:hAnsi="Helvetica"/>
          <w:b/>
          <w:bCs/>
        </w:rPr>
        <w:t>disponibles</w:t>
      </w:r>
      <w:r w:rsidR="008C69B1">
        <w:rPr>
          <w:rFonts w:ascii="Helvetica" w:hAnsi="Helvetica"/>
          <w:b/>
          <w:bCs/>
        </w:rPr>
        <w:t xml:space="preserve"> </w:t>
      </w:r>
      <w:r w:rsidRPr="00356587">
        <w:rPr>
          <w:rFonts w:ascii="Helvetica" w:hAnsi="Helvetica"/>
        </w:rPr>
        <w:t>.</w:t>
      </w:r>
      <w:proofErr w:type="gramEnd"/>
      <w:r w:rsidRPr="00356587">
        <w:rPr>
          <w:rFonts w:ascii="Helvetica" w:hAnsi="Helvetica"/>
        </w:rPr>
        <w:t xml:space="preserve"> </w:t>
      </w:r>
      <w:r w:rsidR="00A94CD2">
        <w:rPr>
          <w:rFonts w:ascii="Helvetica" w:hAnsi="Helvetica"/>
        </w:rPr>
        <w:t>Las</w:t>
      </w:r>
      <w:r w:rsidRPr="00356587">
        <w:rPr>
          <w:rFonts w:ascii="Helvetica" w:hAnsi="Helvetica"/>
        </w:rPr>
        <w:t xml:space="preserve"> tres entidades impulsoras, acompañadas de un comité de expertos independiente </w:t>
      </w:r>
      <w:r w:rsidRPr="00FE020E">
        <w:rPr>
          <w:rFonts w:ascii="Helvetica" w:hAnsi="Helvetica"/>
        </w:rPr>
        <w:t xml:space="preserve">compuesto por </w:t>
      </w:r>
      <w:r w:rsidR="009D3812" w:rsidRPr="00FE020E">
        <w:rPr>
          <w:rFonts w:ascii="Helvetica" w:hAnsi="Helvetica"/>
        </w:rPr>
        <w:t xml:space="preserve">directivos de las </w:t>
      </w:r>
      <w:r w:rsidRPr="00FE020E">
        <w:rPr>
          <w:rFonts w:ascii="Helvetica" w:hAnsi="Helvetica"/>
        </w:rPr>
        <w:t>principales consultoras</w:t>
      </w:r>
      <w:r w:rsidR="009D3812" w:rsidRPr="00FE020E">
        <w:rPr>
          <w:rFonts w:ascii="Helvetica" w:hAnsi="Helvetica"/>
        </w:rPr>
        <w:t xml:space="preserve"> </w:t>
      </w:r>
      <w:r w:rsidRPr="00FE020E">
        <w:rPr>
          <w:rFonts w:ascii="Helvetica" w:hAnsi="Helvetica"/>
        </w:rPr>
        <w:t>españolas</w:t>
      </w:r>
      <w:r w:rsidR="009D3812">
        <w:rPr>
          <w:rFonts w:ascii="Helvetica" w:hAnsi="Helvetica"/>
        </w:rPr>
        <w:t xml:space="preserve">: </w:t>
      </w:r>
      <w:r w:rsidR="009D3812" w:rsidRPr="00FE020E">
        <w:rPr>
          <w:rFonts w:ascii="Helvetica" w:hAnsi="Helvetica"/>
          <w:b/>
          <w:bCs/>
        </w:rPr>
        <w:t xml:space="preserve">Arthur </w:t>
      </w:r>
      <w:proofErr w:type="spellStart"/>
      <w:proofErr w:type="gramStart"/>
      <w:r w:rsidR="009D3812" w:rsidRPr="00FE020E">
        <w:rPr>
          <w:rFonts w:ascii="Helvetica" w:hAnsi="Helvetica"/>
          <w:b/>
          <w:bCs/>
        </w:rPr>
        <w:t>D.Little</w:t>
      </w:r>
      <w:proofErr w:type="spellEnd"/>
      <w:proofErr w:type="gramEnd"/>
      <w:r w:rsidR="009D3812" w:rsidRPr="00FE020E">
        <w:rPr>
          <w:rFonts w:ascii="Helvetica" w:hAnsi="Helvetica"/>
          <w:b/>
          <w:bCs/>
        </w:rPr>
        <w:t xml:space="preserve">, Deloitte, EY, </w:t>
      </w:r>
      <w:proofErr w:type="spellStart"/>
      <w:r w:rsidR="009D3812" w:rsidRPr="00FE020E">
        <w:rPr>
          <w:rFonts w:ascii="Helvetica" w:hAnsi="Helvetica"/>
          <w:b/>
          <w:bCs/>
        </w:rPr>
        <w:t>Minsait</w:t>
      </w:r>
      <w:proofErr w:type="spellEnd"/>
      <w:r w:rsidR="00803233">
        <w:rPr>
          <w:rFonts w:ascii="Helvetica" w:hAnsi="Helvetica"/>
          <w:b/>
          <w:bCs/>
        </w:rPr>
        <w:t xml:space="preserve"> </w:t>
      </w:r>
      <w:proofErr w:type="spellStart"/>
      <w:r w:rsidR="00803233">
        <w:rPr>
          <w:rFonts w:ascii="Helvetica" w:hAnsi="Helvetica"/>
          <w:b/>
          <w:bCs/>
        </w:rPr>
        <w:t>An</w:t>
      </w:r>
      <w:proofErr w:type="spellEnd"/>
      <w:r w:rsidR="00803233">
        <w:rPr>
          <w:rFonts w:ascii="Helvetica" w:hAnsi="Helvetica"/>
          <w:b/>
          <w:bCs/>
        </w:rPr>
        <w:t xml:space="preserve"> Indra </w:t>
      </w:r>
      <w:proofErr w:type="spellStart"/>
      <w:r w:rsidR="00803233">
        <w:rPr>
          <w:rFonts w:ascii="Helvetica" w:hAnsi="Helvetica"/>
          <w:b/>
          <w:bCs/>
        </w:rPr>
        <w:t>company</w:t>
      </w:r>
      <w:proofErr w:type="spellEnd"/>
      <w:r w:rsidR="009D3812" w:rsidRPr="00FE020E">
        <w:rPr>
          <w:rFonts w:ascii="Helvetica" w:hAnsi="Helvetica"/>
          <w:b/>
          <w:bCs/>
        </w:rPr>
        <w:t xml:space="preserve"> y PwC</w:t>
      </w:r>
      <w:r w:rsidR="00422CBA" w:rsidRPr="00FE020E">
        <w:rPr>
          <w:rFonts w:ascii="Helvetica" w:hAnsi="Helvetica"/>
          <w:b/>
          <w:bCs/>
        </w:rPr>
        <w:t>,</w:t>
      </w:r>
      <w:r w:rsidRPr="00356587">
        <w:rPr>
          <w:rFonts w:ascii="Helvetica" w:hAnsi="Helvetica"/>
        </w:rPr>
        <w:t xml:space="preserve"> </w:t>
      </w:r>
      <w:r w:rsidR="00154A44">
        <w:rPr>
          <w:rFonts w:ascii="Helvetica" w:hAnsi="Helvetica"/>
        </w:rPr>
        <w:t xml:space="preserve">velarán por el desarrollo del programa y </w:t>
      </w:r>
      <w:r w:rsidR="008C5DB3" w:rsidRPr="00356587">
        <w:rPr>
          <w:rFonts w:ascii="Helvetica" w:hAnsi="Helvetica"/>
        </w:rPr>
        <w:t>designarán</w:t>
      </w:r>
      <w:r w:rsidR="00422CBA" w:rsidRPr="00356587">
        <w:rPr>
          <w:rFonts w:ascii="Helvetica" w:hAnsi="Helvetica"/>
        </w:rPr>
        <w:t xml:space="preserve"> </w:t>
      </w:r>
      <w:r w:rsidR="00154A44">
        <w:rPr>
          <w:rFonts w:ascii="Helvetica" w:hAnsi="Helvetica"/>
        </w:rPr>
        <w:t xml:space="preserve">los profesionales </w:t>
      </w:r>
      <w:r w:rsidR="008C5DB3" w:rsidRPr="00356587">
        <w:rPr>
          <w:rFonts w:ascii="Helvetica" w:hAnsi="Helvetica"/>
        </w:rPr>
        <w:t xml:space="preserve">para cada </w:t>
      </w:r>
      <w:r w:rsidR="00154A44">
        <w:rPr>
          <w:rFonts w:ascii="Helvetica" w:hAnsi="Helvetica"/>
        </w:rPr>
        <w:t>empresa</w:t>
      </w:r>
      <w:r w:rsidR="001F3B2D">
        <w:rPr>
          <w:rFonts w:ascii="Helvetica" w:hAnsi="Helvetica"/>
        </w:rPr>
        <w:t>.</w:t>
      </w:r>
    </w:p>
    <w:p w14:paraId="76E7E88D" w14:textId="39D16155" w:rsidR="00FE020E" w:rsidRDefault="00FE020E" w:rsidP="00444E2B">
      <w:pPr>
        <w:jc w:val="both"/>
        <w:rPr>
          <w:rFonts w:ascii="Helvetica" w:hAnsi="Helvetica"/>
        </w:rPr>
      </w:pPr>
    </w:p>
    <w:p w14:paraId="73007FA0" w14:textId="7D7AFC92" w:rsidR="00422CBA" w:rsidRPr="00356587" w:rsidRDefault="00814F6F" w:rsidP="00444E2B">
      <w:pPr>
        <w:jc w:val="both"/>
        <w:rPr>
          <w:rFonts w:ascii="Helvetica" w:hAnsi="Helvetica"/>
        </w:rPr>
      </w:pPr>
      <w:r>
        <w:rPr>
          <w:rFonts w:ascii="Helvetica" w:hAnsi="Helvetica"/>
        </w:rPr>
        <w:t>C</w:t>
      </w:r>
      <w:r w:rsidR="007524B5" w:rsidRPr="00356587">
        <w:rPr>
          <w:rFonts w:ascii="Helvetica" w:hAnsi="Helvetica"/>
        </w:rPr>
        <w:t>ada pyme</w:t>
      </w:r>
      <w:r>
        <w:rPr>
          <w:rFonts w:ascii="Helvetica" w:hAnsi="Helvetica"/>
        </w:rPr>
        <w:t xml:space="preserve"> recibirá</w:t>
      </w:r>
      <w:r w:rsidR="007524B5" w:rsidRPr="00356587">
        <w:rPr>
          <w:rFonts w:ascii="Helvetica" w:hAnsi="Helvetica"/>
        </w:rPr>
        <w:t xml:space="preserve"> 60 horas de</w:t>
      </w:r>
      <w:r w:rsidR="00413CEE">
        <w:rPr>
          <w:rFonts w:ascii="Helvetica" w:hAnsi="Helvetica"/>
        </w:rPr>
        <w:t xml:space="preserve"> asesoramiento</w:t>
      </w:r>
      <w:r w:rsidR="001F3B2D">
        <w:rPr>
          <w:rFonts w:ascii="Helvetica" w:hAnsi="Helvetica"/>
        </w:rPr>
        <w:t xml:space="preserve"> gratuito y personalizado</w:t>
      </w:r>
      <w:r w:rsidR="00413CEE">
        <w:rPr>
          <w:rFonts w:ascii="Helvetica" w:hAnsi="Helvetica"/>
        </w:rPr>
        <w:t xml:space="preserve"> experto</w:t>
      </w:r>
      <w:r>
        <w:rPr>
          <w:rFonts w:ascii="Helvetica" w:hAnsi="Helvetica"/>
        </w:rPr>
        <w:t>,</w:t>
      </w:r>
      <w:r w:rsidR="007524B5" w:rsidRPr="00356587">
        <w:rPr>
          <w:rFonts w:ascii="Helvetica" w:hAnsi="Helvetica"/>
        </w:rPr>
        <w:t xml:space="preserve"> distribuidas en dos meses </w:t>
      </w:r>
      <w:r w:rsidR="001F3B2D">
        <w:rPr>
          <w:rFonts w:ascii="Helvetica" w:hAnsi="Helvetica"/>
        </w:rPr>
        <w:t>aproximadamente</w:t>
      </w:r>
      <w:r w:rsidR="007524B5" w:rsidRPr="00356587">
        <w:rPr>
          <w:rFonts w:ascii="Helvetica" w:hAnsi="Helvetica"/>
        </w:rPr>
        <w:t>,</w:t>
      </w:r>
      <w:r w:rsidR="00CB7AD4" w:rsidRPr="00356587">
        <w:rPr>
          <w:rFonts w:ascii="Helvetica" w:hAnsi="Helvetica"/>
        </w:rPr>
        <w:t xml:space="preserve"> destinadas </w:t>
      </w:r>
      <w:r w:rsidR="00AC3DCF">
        <w:rPr>
          <w:rFonts w:ascii="Helvetica" w:hAnsi="Helvetica"/>
        </w:rPr>
        <w:t>a realizar un</w:t>
      </w:r>
      <w:r w:rsidR="007524B5" w:rsidRPr="00356587">
        <w:rPr>
          <w:rFonts w:ascii="Helvetica" w:hAnsi="Helvetica"/>
        </w:rPr>
        <w:t xml:space="preserve"> </w:t>
      </w:r>
      <w:r w:rsidR="00422CBA" w:rsidRPr="00356587">
        <w:rPr>
          <w:rFonts w:ascii="Helvetica" w:hAnsi="Helvetica"/>
        </w:rPr>
        <w:t>análisis y diagnóstico</w:t>
      </w:r>
      <w:r w:rsidR="00AC3DCF">
        <w:rPr>
          <w:rFonts w:ascii="Helvetica" w:hAnsi="Helvetica"/>
        </w:rPr>
        <w:t xml:space="preserve"> de la situación de la pyme</w:t>
      </w:r>
      <w:r w:rsidR="008C5DB3" w:rsidRPr="00356587">
        <w:rPr>
          <w:rFonts w:ascii="Helvetica" w:hAnsi="Helvetica"/>
        </w:rPr>
        <w:t xml:space="preserve"> </w:t>
      </w:r>
      <w:r w:rsidR="00CB7AD4" w:rsidRPr="00356587">
        <w:rPr>
          <w:rFonts w:ascii="Helvetica" w:hAnsi="Helvetica"/>
        </w:rPr>
        <w:t xml:space="preserve">y al desarrollo </w:t>
      </w:r>
      <w:r w:rsidR="008C5DB3" w:rsidRPr="00356587">
        <w:rPr>
          <w:rFonts w:ascii="Helvetica" w:hAnsi="Helvetica"/>
        </w:rPr>
        <w:t xml:space="preserve">posterior </w:t>
      </w:r>
      <w:r w:rsidR="00CB7AD4" w:rsidRPr="00356587">
        <w:rPr>
          <w:rFonts w:ascii="Helvetica" w:hAnsi="Helvetica"/>
        </w:rPr>
        <w:t>de un plan de acción</w:t>
      </w:r>
      <w:r w:rsidR="00422CBA" w:rsidRPr="00356587">
        <w:rPr>
          <w:rFonts w:ascii="Helvetica" w:hAnsi="Helvetica"/>
        </w:rPr>
        <w:t xml:space="preserve"> </w:t>
      </w:r>
      <w:r w:rsidR="00CB7AD4" w:rsidRPr="00356587">
        <w:rPr>
          <w:rFonts w:ascii="Helvetica" w:hAnsi="Helvetica"/>
        </w:rPr>
        <w:t>para</w:t>
      </w:r>
      <w:r w:rsidR="007524B5" w:rsidRPr="00356587">
        <w:rPr>
          <w:rFonts w:ascii="Helvetica" w:hAnsi="Helvetica"/>
        </w:rPr>
        <w:t xml:space="preserve"> reactiva</w:t>
      </w:r>
      <w:r w:rsidR="00CB7AD4" w:rsidRPr="00356587">
        <w:rPr>
          <w:rFonts w:ascii="Helvetica" w:hAnsi="Helvetica"/>
        </w:rPr>
        <w:t>r</w:t>
      </w:r>
      <w:r w:rsidR="007524B5" w:rsidRPr="00356587">
        <w:rPr>
          <w:rFonts w:ascii="Helvetica" w:hAnsi="Helvetica"/>
        </w:rPr>
        <w:t xml:space="preserve"> y mejora</w:t>
      </w:r>
      <w:r w:rsidR="00CB7AD4" w:rsidRPr="00356587">
        <w:rPr>
          <w:rFonts w:ascii="Helvetica" w:hAnsi="Helvetica"/>
        </w:rPr>
        <w:t>r</w:t>
      </w:r>
      <w:r w:rsidR="007524B5" w:rsidRPr="00356587">
        <w:rPr>
          <w:rFonts w:ascii="Helvetica" w:hAnsi="Helvetica"/>
        </w:rPr>
        <w:t xml:space="preserve"> su modelo de negocio</w:t>
      </w:r>
      <w:r>
        <w:rPr>
          <w:rFonts w:ascii="Helvetica" w:hAnsi="Helvetica"/>
        </w:rPr>
        <w:t>,</w:t>
      </w:r>
      <w:r w:rsidR="00422CBA" w:rsidRPr="00356587">
        <w:rPr>
          <w:rFonts w:ascii="Helvetica" w:hAnsi="Helvetica"/>
        </w:rPr>
        <w:t xml:space="preserve"> </w:t>
      </w:r>
      <w:r w:rsidR="00CB7AD4" w:rsidRPr="00356587">
        <w:rPr>
          <w:rFonts w:ascii="Helvetica" w:hAnsi="Helvetica"/>
        </w:rPr>
        <w:t>adaptándolo a</w:t>
      </w:r>
      <w:r w:rsidR="00422CBA" w:rsidRPr="00356587">
        <w:rPr>
          <w:rFonts w:ascii="Helvetica" w:hAnsi="Helvetica"/>
        </w:rPr>
        <w:t xml:space="preserve"> la nueva realidad de mercado en la que nos encontramos.</w:t>
      </w:r>
    </w:p>
    <w:p w14:paraId="7891558C" w14:textId="492F368C" w:rsidR="00422CBA" w:rsidRPr="00356587" w:rsidRDefault="00422CBA" w:rsidP="00444E2B">
      <w:pPr>
        <w:jc w:val="both"/>
        <w:rPr>
          <w:rFonts w:ascii="Helvetica" w:hAnsi="Helvetica"/>
        </w:rPr>
      </w:pPr>
    </w:p>
    <w:p w14:paraId="34B19179" w14:textId="1208B4A0" w:rsidR="00422CBA" w:rsidRDefault="00422CBA" w:rsidP="00444E2B">
      <w:pPr>
        <w:jc w:val="both"/>
        <w:rPr>
          <w:rFonts w:ascii="Helvetica" w:hAnsi="Helvetica"/>
        </w:rPr>
      </w:pPr>
    </w:p>
    <w:sectPr w:rsidR="00422CBA" w:rsidSect="009F0AC3">
      <w:headerReference w:type="default" r:id="rId11"/>
      <w:pgSz w:w="11906" w:h="16838"/>
      <w:pgMar w:top="117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8BF96" w14:textId="77777777" w:rsidR="002B2726" w:rsidRDefault="002B2726" w:rsidP="003E050A">
      <w:r>
        <w:separator/>
      </w:r>
    </w:p>
  </w:endnote>
  <w:endnote w:type="continuationSeparator" w:id="0">
    <w:p w14:paraId="7B165859" w14:textId="77777777" w:rsidR="002B2726" w:rsidRDefault="002B2726" w:rsidP="003E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B7DE1" w14:textId="77777777" w:rsidR="002B2726" w:rsidRDefault="002B2726" w:rsidP="003E050A">
      <w:r>
        <w:separator/>
      </w:r>
    </w:p>
  </w:footnote>
  <w:footnote w:type="continuationSeparator" w:id="0">
    <w:p w14:paraId="1836E50B" w14:textId="77777777" w:rsidR="002B2726" w:rsidRDefault="002B2726" w:rsidP="003E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56843" w14:textId="1FE87988" w:rsidR="003E050A" w:rsidRDefault="009F0AC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8ACF52" wp14:editId="42B78759">
          <wp:simplePos x="0" y="0"/>
          <wp:positionH relativeFrom="page">
            <wp:posOffset>627380</wp:posOffset>
          </wp:positionH>
          <wp:positionV relativeFrom="paragraph">
            <wp:posOffset>-241300</wp:posOffset>
          </wp:positionV>
          <wp:extent cx="6306185" cy="651510"/>
          <wp:effectExtent l="0" t="0" r="0" b="0"/>
          <wp:wrapThrough wrapText="bothSides">
            <wp:wrapPolygon edited="0">
              <wp:start x="17422" y="0"/>
              <wp:lineTo x="0" y="3158"/>
              <wp:lineTo x="0" y="19579"/>
              <wp:lineTo x="10375" y="20842"/>
              <wp:lineTo x="21533" y="20842"/>
              <wp:lineTo x="21533" y="0"/>
              <wp:lineTo x="1742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185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C38"/>
    <w:multiLevelType w:val="hybridMultilevel"/>
    <w:tmpl w:val="99E6A2C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7229B"/>
    <w:multiLevelType w:val="hybridMultilevel"/>
    <w:tmpl w:val="4BAED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5928"/>
    <w:multiLevelType w:val="hybridMultilevel"/>
    <w:tmpl w:val="D0DAE9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30F4"/>
    <w:multiLevelType w:val="hybridMultilevel"/>
    <w:tmpl w:val="10E8F4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36E2"/>
    <w:multiLevelType w:val="hybridMultilevel"/>
    <w:tmpl w:val="83BE6E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2E7A"/>
    <w:multiLevelType w:val="hybridMultilevel"/>
    <w:tmpl w:val="73B085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245045"/>
    <w:multiLevelType w:val="hybridMultilevel"/>
    <w:tmpl w:val="78C0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41D9"/>
    <w:multiLevelType w:val="hybridMultilevel"/>
    <w:tmpl w:val="DB4A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77779"/>
    <w:multiLevelType w:val="hybridMultilevel"/>
    <w:tmpl w:val="67D270C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3F51A6"/>
    <w:multiLevelType w:val="hybridMultilevel"/>
    <w:tmpl w:val="439AD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450"/>
    <w:multiLevelType w:val="hybridMultilevel"/>
    <w:tmpl w:val="D3307B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32B03"/>
    <w:multiLevelType w:val="hybridMultilevel"/>
    <w:tmpl w:val="87C2AD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C4675"/>
    <w:multiLevelType w:val="hybridMultilevel"/>
    <w:tmpl w:val="C6B494AC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3DD9"/>
    <w:multiLevelType w:val="hybridMultilevel"/>
    <w:tmpl w:val="C12C59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E57AA0"/>
    <w:multiLevelType w:val="hybridMultilevel"/>
    <w:tmpl w:val="4EBAB8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7591"/>
    <w:multiLevelType w:val="hybridMultilevel"/>
    <w:tmpl w:val="D222E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9536E"/>
    <w:multiLevelType w:val="hybridMultilevel"/>
    <w:tmpl w:val="C1788F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B6579"/>
    <w:multiLevelType w:val="hybridMultilevel"/>
    <w:tmpl w:val="4EBAB8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2128"/>
    <w:multiLevelType w:val="hybridMultilevel"/>
    <w:tmpl w:val="4C7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57CD3"/>
    <w:multiLevelType w:val="hybridMultilevel"/>
    <w:tmpl w:val="87C2AD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B77EA"/>
    <w:multiLevelType w:val="hybridMultilevel"/>
    <w:tmpl w:val="C6B494AC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11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20"/>
  </w:num>
  <w:num w:numId="13">
    <w:abstractNumId w:val="19"/>
  </w:num>
  <w:num w:numId="14">
    <w:abstractNumId w:val="13"/>
  </w:num>
  <w:num w:numId="15">
    <w:abstractNumId w:val="6"/>
  </w:num>
  <w:num w:numId="16">
    <w:abstractNumId w:val="7"/>
  </w:num>
  <w:num w:numId="17">
    <w:abstractNumId w:val="9"/>
  </w:num>
  <w:num w:numId="18">
    <w:abstractNumId w:val="16"/>
  </w:num>
  <w:num w:numId="19">
    <w:abstractNumId w:val="14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B9"/>
    <w:rsid w:val="00073FDD"/>
    <w:rsid w:val="00092335"/>
    <w:rsid w:val="0011344E"/>
    <w:rsid w:val="00131DB7"/>
    <w:rsid w:val="00154A44"/>
    <w:rsid w:val="00156B0C"/>
    <w:rsid w:val="001A3A71"/>
    <w:rsid w:val="001C1D00"/>
    <w:rsid w:val="001F3B2D"/>
    <w:rsid w:val="00203CE3"/>
    <w:rsid w:val="00221105"/>
    <w:rsid w:val="00225E6B"/>
    <w:rsid w:val="00232C59"/>
    <w:rsid w:val="002540C8"/>
    <w:rsid w:val="00276BEA"/>
    <w:rsid w:val="002B2726"/>
    <w:rsid w:val="002B3E28"/>
    <w:rsid w:val="00356587"/>
    <w:rsid w:val="00376B4E"/>
    <w:rsid w:val="003D6F7E"/>
    <w:rsid w:val="003D71C6"/>
    <w:rsid w:val="003E050A"/>
    <w:rsid w:val="003E44CD"/>
    <w:rsid w:val="003E6C8C"/>
    <w:rsid w:val="00406F5E"/>
    <w:rsid w:val="00412544"/>
    <w:rsid w:val="00413CEE"/>
    <w:rsid w:val="00422CBA"/>
    <w:rsid w:val="00444E2B"/>
    <w:rsid w:val="00481125"/>
    <w:rsid w:val="00486A2A"/>
    <w:rsid w:val="004C1B81"/>
    <w:rsid w:val="0051111E"/>
    <w:rsid w:val="00551501"/>
    <w:rsid w:val="00564569"/>
    <w:rsid w:val="005A2A83"/>
    <w:rsid w:val="00607840"/>
    <w:rsid w:val="00616EA2"/>
    <w:rsid w:val="0065427B"/>
    <w:rsid w:val="007524B5"/>
    <w:rsid w:val="0075710A"/>
    <w:rsid w:val="00764FCC"/>
    <w:rsid w:val="00797634"/>
    <w:rsid w:val="007F1F4D"/>
    <w:rsid w:val="00803233"/>
    <w:rsid w:val="00814F6F"/>
    <w:rsid w:val="008612F5"/>
    <w:rsid w:val="00867519"/>
    <w:rsid w:val="008C5DB3"/>
    <w:rsid w:val="008C69B1"/>
    <w:rsid w:val="008D3E47"/>
    <w:rsid w:val="009030B9"/>
    <w:rsid w:val="0091543F"/>
    <w:rsid w:val="009720B8"/>
    <w:rsid w:val="009D3812"/>
    <w:rsid w:val="009D4A6C"/>
    <w:rsid w:val="009F0AC3"/>
    <w:rsid w:val="00A94CD2"/>
    <w:rsid w:val="00AC3DCF"/>
    <w:rsid w:val="00B930AE"/>
    <w:rsid w:val="00B9649E"/>
    <w:rsid w:val="00BC1B9D"/>
    <w:rsid w:val="00C41BCA"/>
    <w:rsid w:val="00C53E2F"/>
    <w:rsid w:val="00C83A3E"/>
    <w:rsid w:val="00CB7AD4"/>
    <w:rsid w:val="00DA478C"/>
    <w:rsid w:val="00DD6F38"/>
    <w:rsid w:val="00DE5054"/>
    <w:rsid w:val="00E559FA"/>
    <w:rsid w:val="00E63056"/>
    <w:rsid w:val="00F3421E"/>
    <w:rsid w:val="00F70304"/>
    <w:rsid w:val="00FD3577"/>
    <w:rsid w:val="00FD6060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BD1DE12"/>
  <w15:chartTrackingRefBased/>
  <w15:docId w15:val="{CD3496F7-5070-4749-80C6-A7E386F4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4E"/>
  </w:style>
  <w:style w:type="paragraph" w:styleId="Ttulo1">
    <w:name w:val="heading 1"/>
    <w:basedOn w:val="Normal"/>
    <w:link w:val="Ttulo1Car"/>
    <w:uiPriority w:val="9"/>
    <w:qFormat/>
    <w:rsid w:val="00376B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B4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9030B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23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233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E05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050A"/>
  </w:style>
  <w:style w:type="paragraph" w:styleId="Piedepgina">
    <w:name w:val="footer"/>
    <w:basedOn w:val="Normal"/>
    <w:link w:val="PiedepginaCar"/>
    <w:uiPriority w:val="99"/>
    <w:unhideWhenUsed/>
    <w:rsid w:val="003E05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50A"/>
  </w:style>
  <w:style w:type="table" w:styleId="Tablaconcuadrcula">
    <w:name w:val="Table Grid"/>
    <w:basedOn w:val="Tablanormal"/>
    <w:uiPriority w:val="39"/>
    <w:rsid w:val="003E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E4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cionsavi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ndesa.com/es/prensa/sala-de-prensa/noticias/social/endesa-activa-la-segunda-fase-de-su-plan-de-responsabilidad-frente-al-cov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humano-my.sharepoint.com/personal/carmengarcia_mashumano_org/Documents/Escritorio/DEFFFFFFFFF/KIT%20COMUNICACION/seniorpyme.mashuman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  DEL FUTURO</dc:creator>
  <cp:keywords/>
  <dc:description/>
  <cp:lastModifiedBy>Carmen García</cp:lastModifiedBy>
  <cp:revision>2</cp:revision>
  <dcterms:created xsi:type="dcterms:W3CDTF">2021-03-10T11:47:00Z</dcterms:created>
  <dcterms:modified xsi:type="dcterms:W3CDTF">2021-03-10T11:47:00Z</dcterms:modified>
</cp:coreProperties>
</file>